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B6" w:rsidRDefault="00E52570" w:rsidP="00D830B6">
      <w:r>
        <w:t>Meeting Summary f</w:t>
      </w:r>
      <w:bookmarkStart w:id="0" w:name="_GoBack"/>
      <w:bookmarkEnd w:id="0"/>
      <w:r w:rsidR="00D830B6">
        <w:t>or WCSB Policy committee 23/3/25</w:t>
      </w:r>
    </w:p>
    <w:p w:rsidR="00D830B6" w:rsidRDefault="00D830B6" w:rsidP="00D830B6"/>
    <w:p w:rsidR="00D830B6" w:rsidRDefault="00D830B6" w:rsidP="00D830B6">
      <w:r>
        <w:t>Policy 4.603 Promotion and Retention</w:t>
      </w:r>
    </w:p>
    <w:p w:rsidR="00D830B6" w:rsidRDefault="00D830B6" w:rsidP="00D830B6">
      <w:r>
        <w:t xml:space="preserve">- **Introduction and Changes**: The meeting began with a discussion on policy 4.603 regarding promotion and retention. Changes were made due to a recent State Board of Education regulation update, allowing for voluntary retention for K-2 students by parents or guardians. Requests must be submitted in writing within 30 days of the school year ending. </w:t>
      </w:r>
    </w:p>
    <w:p w:rsidR="00D830B6" w:rsidRDefault="00D830B6" w:rsidP="00D830B6">
      <w:r>
        <w:t>- **Administrative Process**: The district will provide guidance on the process, which will likely be communic</w:t>
      </w:r>
      <w:r w:rsidR="00DC11FE">
        <w:t xml:space="preserve">ated through principals. </w:t>
      </w:r>
    </w:p>
    <w:p w:rsidR="00D830B6" w:rsidRDefault="00D830B6" w:rsidP="00D830B6">
      <w:r>
        <w:t>- **Voluntary Retention**: This is the first year for voluntary retention, and there is uncertainty about how fre</w:t>
      </w:r>
      <w:r w:rsidR="00DC11FE">
        <w:t xml:space="preserve">quently it will be used. </w:t>
      </w:r>
    </w:p>
    <w:p w:rsidR="00D830B6" w:rsidRDefault="00D830B6" w:rsidP="00D830B6">
      <w:r>
        <w:t>- **Eligibility and Documentation**: The district must confirm eligibility for retention based on documented academ</w:t>
      </w:r>
      <w:r w:rsidR="00DC11FE">
        <w:t xml:space="preserve">ic or behavioral delays. </w:t>
      </w:r>
    </w:p>
    <w:p w:rsidR="00D830B6" w:rsidRDefault="00D830B6" w:rsidP="00D830B6"/>
    <w:p w:rsidR="00D830B6" w:rsidRDefault="00D830B6" w:rsidP="00D830B6">
      <w:r>
        <w:t>Policy 2.805 Purchasing</w:t>
      </w:r>
    </w:p>
    <w:p w:rsidR="00D830B6" w:rsidRDefault="00D830B6" w:rsidP="00D830B6">
      <w:r>
        <w:t>- **Proposed Changes**: A board member proposed removing lines 10-12, which staff did not recommend due to potential confl</w:t>
      </w:r>
      <w:r w:rsidR="00DC11FE">
        <w:t xml:space="preserve">icts with Tennessee law. </w:t>
      </w:r>
    </w:p>
    <w:p w:rsidR="00D830B6" w:rsidRDefault="00D830B6" w:rsidP="00D830B6">
      <w:r>
        <w:t>- **Insurance Discussion**: There was a discussion about the possibility of bidding insurance to save costs, but it was noted that the county government is responsible for insurance plans. [38:00]</w:t>
      </w:r>
    </w:p>
    <w:p w:rsidR="00D830B6" w:rsidRDefault="00D830B6" w:rsidP="00D830B6"/>
    <w:p w:rsidR="00D830B6" w:rsidRDefault="00D830B6" w:rsidP="00D830B6">
      <w:r>
        <w:t>Policy 3.604 Public Records Requests</w:t>
      </w:r>
    </w:p>
    <w:p w:rsidR="00D830B6" w:rsidRDefault="00D830B6" w:rsidP="00D830B6">
      <w:r>
        <w:t>- **Definitions and Procedures**: New definitions for "confidential record" and "labor" were proposed. The process for requesting records was clarified, including the use of a publ</w:t>
      </w:r>
      <w:r w:rsidR="00DC11FE">
        <w:t xml:space="preserve">ic records request form. </w:t>
      </w:r>
    </w:p>
    <w:p w:rsidR="00D830B6" w:rsidRDefault="00D830B6" w:rsidP="00D830B6">
      <w:r>
        <w:t>- **Notification and Proof of Citizenship**: Employees or board members will be notified within three business days if their records are requested. Proof of Tennessee citizenship is required unless t</w:t>
      </w:r>
      <w:r w:rsidR="00DC11FE">
        <w:t xml:space="preserve">he requester is known. </w:t>
      </w:r>
    </w:p>
    <w:p w:rsidR="00D830B6" w:rsidRDefault="00D830B6" w:rsidP="00D830B6"/>
    <w:p w:rsidR="00D830B6" w:rsidRDefault="00D830B6" w:rsidP="00D830B6">
      <w:r>
        <w:t>Policy 4.301 Interscholastic Sports</w:t>
      </w:r>
    </w:p>
    <w:p w:rsidR="00D830B6" w:rsidRDefault="00D830B6" w:rsidP="00D830B6">
      <w:r>
        <w:t>- **Use of School Names**: Discussion on the use of school names by non-school-sponsored activities, with a focus on cheerleading camps. The policy aims to prevent misuse of school name</w:t>
      </w:r>
      <w:r w:rsidR="00DC11FE">
        <w:t xml:space="preserve">s and ensure fairness. </w:t>
      </w:r>
    </w:p>
    <w:p w:rsidR="00D830B6" w:rsidRDefault="00D830B6" w:rsidP="00D830B6"/>
    <w:p w:rsidR="00D830B6" w:rsidRDefault="00D830B6" w:rsidP="00D830B6">
      <w:r>
        <w:t>Policy 4.7001 Semester and Final Exams</w:t>
      </w:r>
    </w:p>
    <w:p w:rsidR="00D830B6" w:rsidRDefault="00D830B6" w:rsidP="00D830B6">
      <w:r>
        <w:t>- **Exemption for High School Students**: A proposal was made to extend exam exemptions to all high school students, not just seniors, to incentivize attendance and performance. [1:55:00]</w:t>
      </w:r>
    </w:p>
    <w:p w:rsidR="00D830B6" w:rsidRDefault="00D830B6" w:rsidP="00D830B6">
      <w:r>
        <w:t>- **Concerns and Data**: There were concerns about the impact on students' preparation for college exams and the potential</w:t>
      </w:r>
      <w:r w:rsidR="00DC11FE">
        <w:t xml:space="preserve"> increase in absences. </w:t>
      </w:r>
    </w:p>
    <w:p w:rsidR="00D830B6" w:rsidRDefault="00D830B6" w:rsidP="00D830B6"/>
    <w:p w:rsidR="00D830B6" w:rsidRDefault="00D830B6" w:rsidP="00D830B6">
      <w:r>
        <w:t>Policy 5.101 Line and Staff Relations and 5.803 Organizational Charts</w:t>
      </w:r>
    </w:p>
    <w:p w:rsidR="00D830B6" w:rsidRDefault="00D830B6" w:rsidP="00D830B6">
      <w:r>
        <w:t>- **Consolidation**: These policies were proposed to be consolidated, with some outdated language removed. There was a suggestion to post the organizational chart on the web</w:t>
      </w:r>
      <w:r w:rsidR="00DC11FE">
        <w:t xml:space="preserve">site for transparency. </w:t>
      </w:r>
    </w:p>
    <w:p w:rsidR="00D830B6" w:rsidRDefault="00D830B6" w:rsidP="00D830B6"/>
    <w:p w:rsidR="00D830B6" w:rsidRDefault="00D830B6" w:rsidP="00D830B6">
      <w:r>
        <w:t>Policy 5.118 Criminal Background Investigations</w:t>
      </w:r>
    </w:p>
    <w:p w:rsidR="00D830B6" w:rsidRDefault="00D830B6" w:rsidP="00D830B6">
      <w:r>
        <w:t xml:space="preserve">- **WRAP Back Program**: The district has joined the WRAP Back program, which connects state and federal criminal databases. This will replace the five-year re-fingerprinting </w:t>
      </w:r>
      <w:r w:rsidR="00DC11FE">
        <w:t xml:space="preserve">process for employees. </w:t>
      </w:r>
    </w:p>
    <w:p w:rsidR="00D830B6" w:rsidRDefault="00D830B6" w:rsidP="00D830B6"/>
    <w:p w:rsidR="00D830B6" w:rsidRDefault="00D830B6" w:rsidP="00D830B6">
      <w:r>
        <w:t>Library Materials Policy</w:t>
      </w:r>
    </w:p>
    <w:p w:rsidR="00D830B6" w:rsidRDefault="00D830B6" w:rsidP="00D830B6">
      <w:r>
        <w:t>- **Mature Materials List**: A proposal was made to create a mature materials list for books with content that may not be appropriate for all students. Parents would have the option to opt-in for their children to a</w:t>
      </w:r>
      <w:r w:rsidR="00DC11FE">
        <w:t xml:space="preserve">ccess these materials. </w:t>
      </w:r>
    </w:p>
    <w:p w:rsidR="00D830B6" w:rsidRDefault="00D830B6" w:rsidP="00D830B6">
      <w:r>
        <w:t>- **Decision Tree**: The decision tree for book reconsideration was revised to start with the Age Appropriate Materials Act criter</w:t>
      </w:r>
      <w:r w:rsidR="00DC11FE">
        <w:t xml:space="preserve">ia. </w:t>
      </w:r>
    </w:p>
    <w:p w:rsidR="00D830B6" w:rsidRDefault="00D830B6" w:rsidP="00D830B6">
      <w:r>
        <w:t>- **Opt-In vs. Opt-Out**: There was a debate on whether the default should be opt-in or opt-out for acces</w:t>
      </w:r>
      <w:r w:rsidR="00DC11FE">
        <w:t xml:space="preserve">sing mature materials. </w:t>
      </w:r>
    </w:p>
    <w:p w:rsidR="00D830B6" w:rsidRDefault="00D830B6" w:rsidP="00D830B6"/>
    <w:p w:rsidR="00D830B6" w:rsidRDefault="00D830B6" w:rsidP="00D830B6">
      <w:r>
        <w:t>General Discussion</w:t>
      </w:r>
    </w:p>
    <w:p w:rsidR="00D830B6" w:rsidRDefault="00D830B6" w:rsidP="00D830B6">
      <w:r>
        <w:t xml:space="preserve">- **Parental Involvement and Communication**: Emphasis was placed on improving communication with parents regarding student performance and access to </w:t>
      </w:r>
      <w:r w:rsidR="00DC11FE">
        <w:t xml:space="preserve">educational materials. </w:t>
      </w:r>
    </w:p>
    <w:p w:rsidR="00AA7D8C" w:rsidRDefault="00D830B6" w:rsidP="00D830B6">
      <w:r>
        <w:t xml:space="preserve">- **Future Steps**: The board plans to continue discussions on these policies, with input from librarians and further review of the proposed changes. </w:t>
      </w:r>
    </w:p>
    <w:sectPr w:rsidR="00AA7D8C" w:rsidSect="00664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B6"/>
    <w:rsid w:val="0003192B"/>
    <w:rsid w:val="000B3134"/>
    <w:rsid w:val="0013374A"/>
    <w:rsid w:val="00140ACD"/>
    <w:rsid w:val="001D5B4A"/>
    <w:rsid w:val="001E246D"/>
    <w:rsid w:val="00222BDE"/>
    <w:rsid w:val="00233706"/>
    <w:rsid w:val="00272100"/>
    <w:rsid w:val="002E708F"/>
    <w:rsid w:val="00324361"/>
    <w:rsid w:val="0035064B"/>
    <w:rsid w:val="00350B7B"/>
    <w:rsid w:val="003D2488"/>
    <w:rsid w:val="003E7090"/>
    <w:rsid w:val="00407385"/>
    <w:rsid w:val="004F52B8"/>
    <w:rsid w:val="00510551"/>
    <w:rsid w:val="00522477"/>
    <w:rsid w:val="00577E78"/>
    <w:rsid w:val="00597AC0"/>
    <w:rsid w:val="00633315"/>
    <w:rsid w:val="00661ED9"/>
    <w:rsid w:val="006648BC"/>
    <w:rsid w:val="006F1A7B"/>
    <w:rsid w:val="007909AD"/>
    <w:rsid w:val="007B7B15"/>
    <w:rsid w:val="00811C02"/>
    <w:rsid w:val="00845A7F"/>
    <w:rsid w:val="008D1C62"/>
    <w:rsid w:val="008E79EF"/>
    <w:rsid w:val="0093244E"/>
    <w:rsid w:val="00956FED"/>
    <w:rsid w:val="009D087D"/>
    <w:rsid w:val="00A05673"/>
    <w:rsid w:val="00A069F6"/>
    <w:rsid w:val="00A2660B"/>
    <w:rsid w:val="00A54B7A"/>
    <w:rsid w:val="00A77911"/>
    <w:rsid w:val="00A91B2E"/>
    <w:rsid w:val="00AB7A0C"/>
    <w:rsid w:val="00B05836"/>
    <w:rsid w:val="00BC4E47"/>
    <w:rsid w:val="00BD3C03"/>
    <w:rsid w:val="00C36CF0"/>
    <w:rsid w:val="00C37C2A"/>
    <w:rsid w:val="00C7286A"/>
    <w:rsid w:val="00C950A9"/>
    <w:rsid w:val="00C95CB4"/>
    <w:rsid w:val="00CC4D7B"/>
    <w:rsid w:val="00CD7B17"/>
    <w:rsid w:val="00D12C03"/>
    <w:rsid w:val="00D173B8"/>
    <w:rsid w:val="00D61A20"/>
    <w:rsid w:val="00D830B6"/>
    <w:rsid w:val="00DB132C"/>
    <w:rsid w:val="00DC11FE"/>
    <w:rsid w:val="00DC5E1C"/>
    <w:rsid w:val="00E407A4"/>
    <w:rsid w:val="00E52570"/>
    <w:rsid w:val="00EA0903"/>
    <w:rsid w:val="00EC2C2C"/>
    <w:rsid w:val="00F05CE6"/>
    <w:rsid w:val="00F06787"/>
    <w:rsid w:val="00F12982"/>
    <w:rsid w:val="00F231D4"/>
    <w:rsid w:val="00F34704"/>
    <w:rsid w:val="00FC0A49"/>
    <w:rsid w:val="00FC5AD2"/>
    <w:rsid w:val="00FE1B5C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8E2EC"/>
  <w14:defaultImageDpi w14:val="32767"/>
  <w15:chartTrackingRefBased/>
  <w15:docId w15:val="{AAF427C9-F835-DB4C-9F87-E60CF127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2025-02-08T04:55:00Z</dcterms:created>
  <dcterms:modified xsi:type="dcterms:W3CDTF">2025-02-08T13:39:00Z</dcterms:modified>
</cp:coreProperties>
</file>